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4BD" w:rsidRPr="000304BD" w:rsidRDefault="000304BD" w:rsidP="000304BD">
      <w:pPr>
        <w:spacing w:line="360" w:lineRule="auto"/>
        <w:rPr>
          <w:rFonts w:ascii="Arial" w:eastAsia="Times New Roman" w:hAnsi="Arial" w:cs="Arial"/>
          <w:b/>
          <w:color w:val="222222"/>
          <w:shd w:val="clear" w:color="auto" w:fill="FFFFFF"/>
        </w:rPr>
      </w:pPr>
      <w:bookmarkStart w:id="0" w:name="_GoBack"/>
      <w:r w:rsidRPr="000304BD">
        <w:rPr>
          <w:rFonts w:ascii="Arial" w:eastAsia="Times New Roman" w:hAnsi="Arial" w:cs="Arial"/>
          <w:b/>
          <w:color w:val="222222"/>
          <w:shd w:val="clear" w:color="auto" w:fill="FFFFFF"/>
        </w:rPr>
        <w:t>Documento Politico Cgil Matera</w:t>
      </w:r>
      <w:bookmarkEnd w:id="0"/>
      <w:r w:rsidRPr="000304BD">
        <w:rPr>
          <w:rFonts w:ascii="Arial" w:eastAsia="Times New Roman" w:hAnsi="Arial" w:cs="Arial"/>
          <w:b/>
          <w:color w:val="222222"/>
        </w:rPr>
        <w:br/>
      </w: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  <w:r>
        <w:rPr>
          <w:rFonts w:ascii="Arial" w:eastAsia="Times New Roman" w:hAnsi="Arial" w:cs="Arial"/>
          <w:color w:val="222222"/>
          <w:shd w:val="clear" w:color="auto" w:fill="FFFFFF"/>
        </w:rPr>
        <w:t>L</w:t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t>’8° congresso della CGIL di Matera assume la relazione del Segretario Generale, </w:t>
      </w:r>
      <w:r w:rsidRPr="000304BD">
        <w:rPr>
          <w:rFonts w:ascii="Arial" w:eastAsia="Times New Roman" w:hAnsi="Arial" w:cs="Arial"/>
          <w:color w:val="222222"/>
          <w:shd w:val="clear" w:color="auto" w:fill="FFFFCC"/>
        </w:rPr>
        <w:t>Manuela</w:t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t> </w:t>
      </w:r>
      <w:proofErr w:type="spell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Taratufolo</w:t>
      </w:r>
      <w:proofErr w:type="spell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, i contenuti del piano del lavoro CGIL nazionale e del piano del lavoro unitario di CGIL CISL UIL Basilicata, il documento rivendicativo (10 punti, </w:t>
      </w:r>
      <w:proofErr w:type="gram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10</w:t>
      </w:r>
      <w:proofErr w:type="gram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emergenze e priorità) di CGIL BASILICATA CGIL MATERA CGIL POTENZA, i contenuti dell’</w:t>
      </w:r>
      <w:proofErr w:type="spell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odg</w:t>
      </w:r>
      <w:proofErr w:type="spell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del CD CGIL nazionale del 17 gennaio 2014 relativo al testo unico sulla rappresentanza, l’intervento del Segretario Generale della CGIL Basilicata, Alessandro Genovesi, i contributi del dibattito, le conclusioni del Segretario Nazionale della CGIL, Vincenzo Scudiere.</w:t>
      </w:r>
      <w:r w:rsidRPr="000304BD">
        <w:rPr>
          <w:rFonts w:ascii="Arial" w:eastAsia="Times New Roman" w:hAnsi="Arial" w:cs="Arial"/>
          <w:color w:val="222222"/>
        </w:rPr>
        <w:br/>
      </w: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  <w:r w:rsidRPr="000304BD">
        <w:rPr>
          <w:rFonts w:ascii="Arial" w:eastAsia="Times New Roman" w:hAnsi="Arial" w:cs="Arial"/>
          <w:color w:val="222222"/>
          <w:shd w:val="clear" w:color="auto" w:fill="FFFFFF"/>
        </w:rPr>
        <w:t>Il Congresso ritiene giusta la scelta della CGIL di aver sottoscritto l’accordo sul Testo Unico sulla Rappresentanza, ritenendolo uno strumento importante per le future relazioni sindacali nel nostro Paese, sancendo e semplificando definitivamente le procedure di sottoscrizione e validazione degli accordi, consentendo la misurazione della rappresentanza e confermando definitivamente la centralità dei CCNL di categoria.</w:t>
      </w:r>
      <w:r w:rsidRPr="000304BD">
        <w:rPr>
          <w:rFonts w:ascii="Arial" w:eastAsia="Times New Roman" w:hAnsi="Arial" w:cs="Arial"/>
          <w:color w:val="222222"/>
        </w:rPr>
        <w:br/>
      </w: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Le numerose assemblee di base e il dibattito congressuale svolto nei vari congressi di categoria ci consegnano la responsabilità di lottare anche in un </w:t>
      </w:r>
      <w:proofErr w:type="gram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contesto</w:t>
      </w:r>
      <w:proofErr w:type="gram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di crisi, consapevoli che il paese ha delle difficoltà ma che queste non si possono risolvere continuando a far pagare il conto ai più deboli.</w:t>
      </w:r>
      <w:r w:rsidRPr="000304BD">
        <w:rPr>
          <w:rFonts w:ascii="Arial" w:eastAsia="Times New Roman" w:hAnsi="Arial" w:cs="Arial"/>
          <w:color w:val="222222"/>
        </w:rPr>
        <w:br/>
      </w: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Il problema più grave del nostro paese non è la crisi ma è la disuguaglianza, </w:t>
      </w:r>
      <w:proofErr w:type="spellStart"/>
      <w:proofErr w:type="gram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e'</w:t>
      </w:r>
      <w:proofErr w:type="spellEnd"/>
      <w:proofErr w:type="gram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l'allargamento della forbice tra le classi sociali, </w:t>
      </w:r>
      <w:proofErr w:type="spell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e'</w:t>
      </w:r>
      <w:proofErr w:type="spell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il fatto che il 10% delle famiglie detiene il 46% del patrimonio privato, finanziario ed immobiliare.</w:t>
      </w:r>
      <w:r w:rsidRPr="000304BD">
        <w:rPr>
          <w:rFonts w:ascii="Arial" w:eastAsia="Times New Roman" w:hAnsi="Arial" w:cs="Arial"/>
          <w:color w:val="222222"/>
        </w:rPr>
        <w:br/>
      </w: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Negli ultimi anni non vi sono state vere politiche anticicliche e questo ha determinato che nel giro di pochissimo tempo il numero delle persone che vivono sotto la soglia della povertà è esponenzialmente aumentato, fino a raggiungere oggi i </w:t>
      </w:r>
      <w:proofErr w:type="gram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5</w:t>
      </w:r>
      <w:proofErr w:type="gram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milioni.</w:t>
      </w:r>
      <w:r w:rsidRPr="000304BD">
        <w:rPr>
          <w:rFonts w:ascii="Arial" w:eastAsia="Times New Roman" w:hAnsi="Arial" w:cs="Arial"/>
          <w:color w:val="222222"/>
        </w:rPr>
        <w:br/>
      </w: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Nella nostra provincia, gli effetti sono stati devastanti perché hanno impattato un </w:t>
      </w:r>
      <w:proofErr w:type="gram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contesto</w:t>
      </w:r>
      <w:proofErr w:type="gram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produttivo già strutturalmente fragilissimo,  fatto di piccole e piccolissime imprese, nella maggior parte dei casi  di tipo familiare, caratterizzato da un progressivo invecchiamento </w:t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lastRenderedPageBreak/>
        <w:t>degli operatori, con enormi difficoltà di accesso al credito ed una endemica carenza infrastrutturale e logistica.</w:t>
      </w:r>
      <w:r w:rsidRPr="000304BD">
        <w:rPr>
          <w:rFonts w:ascii="Arial" w:eastAsia="Times New Roman" w:hAnsi="Arial" w:cs="Arial"/>
          <w:color w:val="222222"/>
        </w:rPr>
        <w:br/>
      </w: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  <w:r w:rsidRPr="000304BD">
        <w:rPr>
          <w:rFonts w:ascii="Arial" w:eastAsia="Times New Roman" w:hAnsi="Arial" w:cs="Arial"/>
          <w:color w:val="222222"/>
          <w:shd w:val="clear" w:color="auto" w:fill="FFFFFF"/>
        </w:rPr>
        <w:t>L’ultima ricerca ISTAT ci consegna un quadro impressionante: nel 2013 si sono persi circa 534 mila posti di lavoro, sono state autorizzate un miliardo di ore di cassa integrazione, vi è stato un calo di circa il 50% dei pensionamenti rispetto al 2012.</w:t>
      </w:r>
      <w:r w:rsidRPr="000304BD">
        <w:rPr>
          <w:rFonts w:ascii="Arial" w:eastAsia="Times New Roman" w:hAnsi="Arial" w:cs="Arial"/>
          <w:color w:val="222222"/>
        </w:rPr>
        <w:br/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t>È cambiato profondamente lo stile di vita dei lavoratori e dei pensionati con rinunce sempre crescenti sull'alimentazione, l'abbigliamento e, perfino, sulla salute.</w:t>
      </w:r>
      <w:r w:rsidRPr="000304BD">
        <w:rPr>
          <w:rFonts w:ascii="Arial" w:eastAsia="Times New Roman" w:hAnsi="Arial" w:cs="Arial"/>
          <w:color w:val="222222"/>
        </w:rPr>
        <w:br/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L'ultimo rapporto sul piano di distribuzione degli alimenti agli indigenti in Italia, assistiti da enti caritatevoli, parla di circa </w:t>
      </w:r>
      <w:proofErr w:type="gram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4</w:t>
      </w:r>
      <w:proofErr w:type="gram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milioni di persone con un incremento di circa 1 milione rispetto al 2010.</w:t>
      </w:r>
      <w:r w:rsidRPr="000304BD">
        <w:rPr>
          <w:rFonts w:ascii="Arial" w:eastAsia="Times New Roman" w:hAnsi="Arial" w:cs="Arial"/>
          <w:color w:val="222222"/>
        </w:rPr>
        <w:br/>
      </w:r>
    </w:p>
    <w:p w:rsidR="000304BD" w:rsidRDefault="000304BD" w:rsidP="000304BD">
      <w:pPr>
        <w:spacing w:line="360" w:lineRule="auto"/>
        <w:rPr>
          <w:rFonts w:ascii="Arial" w:eastAsia="Times New Roman" w:hAnsi="Arial" w:cs="Arial"/>
          <w:color w:val="222222"/>
          <w:shd w:val="clear" w:color="auto" w:fill="FFFFFF"/>
        </w:rPr>
      </w:pPr>
      <w:r w:rsidRPr="000304BD">
        <w:rPr>
          <w:rFonts w:ascii="Arial" w:eastAsia="Times New Roman" w:hAnsi="Arial" w:cs="Arial"/>
          <w:color w:val="222222"/>
          <w:shd w:val="clear" w:color="auto" w:fill="FFFFFF"/>
        </w:rPr>
        <w:t>Le riposte a questa drammatica situazione economica e sociale, politica e della rappresentanza, possono venire solo da:</w:t>
      </w:r>
      <w:r w:rsidRPr="000304BD">
        <w:rPr>
          <w:rFonts w:ascii="Arial" w:eastAsia="Times New Roman" w:hAnsi="Arial" w:cs="Arial"/>
          <w:color w:val="222222"/>
        </w:rPr>
        <w:br/>
      </w:r>
    </w:p>
    <w:p w:rsidR="000304BD" w:rsidRPr="000304BD" w:rsidRDefault="000304BD" w:rsidP="000304BD">
      <w:pPr>
        <w:spacing w:line="360" w:lineRule="auto"/>
        <w:rPr>
          <w:rFonts w:ascii="Times" w:eastAsia="Times New Roman" w:hAnsi="Times" w:cs="Times New Roman"/>
        </w:rPr>
      </w:pPr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1. Una politica per la creazione di nuova occupazione nei settori strategici (manifatturiero, chimico, agro </w:t>
      </w:r>
      <w:proofErr w:type="gram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alimentare</w:t>
      </w:r>
      <w:proofErr w:type="gram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e dei servizi avanzati), con particolare attenzione ad investimenti mirati in ricerca e innovazione, per competere su qualità e sostenibilità;</w:t>
      </w:r>
      <w:r w:rsidRPr="000304BD">
        <w:rPr>
          <w:rFonts w:ascii="Arial" w:eastAsia="Times New Roman" w:hAnsi="Arial" w:cs="Arial"/>
          <w:color w:val="222222"/>
        </w:rPr>
        <w:br/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2. Rilancio del welfare come volano di sviluppo e coesione sociale </w:t>
      </w:r>
      <w:proofErr w:type="gramStart"/>
      <w:r w:rsidRPr="000304BD">
        <w:rPr>
          <w:rFonts w:ascii="Arial" w:eastAsia="Times New Roman" w:hAnsi="Arial" w:cs="Arial"/>
          <w:color w:val="222222"/>
          <w:shd w:val="clear" w:color="auto" w:fill="FFFFFF"/>
        </w:rPr>
        <w:t>a partire da</w:t>
      </w:r>
      <w:proofErr w:type="gramEnd"/>
      <w:r w:rsidRPr="000304BD">
        <w:rPr>
          <w:rFonts w:ascii="Arial" w:eastAsia="Times New Roman" w:hAnsi="Arial" w:cs="Arial"/>
          <w:color w:val="222222"/>
          <w:shd w:val="clear" w:color="auto" w:fill="FFFFFF"/>
        </w:rPr>
        <w:t xml:space="preserve"> politiche per la salute, l'inclusione, il diritto alla conoscenza.</w:t>
      </w:r>
      <w:r w:rsidRPr="000304BD">
        <w:rPr>
          <w:rFonts w:ascii="Arial" w:eastAsia="Times New Roman" w:hAnsi="Arial" w:cs="Arial"/>
          <w:color w:val="222222"/>
        </w:rPr>
        <w:br/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t>3. Riforma dei sistemi fiscali che si basi su una maggiore redistribuzione delle risorse dalle rendite e dalle grandi ricchezze verso lavoratori e pensionati, non solo per una maggiore giustizia sociale ma anche come rilancio dei consumi e dell'economia.</w:t>
      </w:r>
      <w:r w:rsidRPr="000304BD">
        <w:rPr>
          <w:rFonts w:ascii="Arial" w:eastAsia="Times New Roman" w:hAnsi="Arial" w:cs="Arial"/>
          <w:color w:val="222222"/>
        </w:rPr>
        <w:br/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t>In particolare:</w:t>
      </w:r>
      <w:r w:rsidRPr="000304BD">
        <w:rPr>
          <w:rFonts w:ascii="Arial" w:eastAsia="Times New Roman" w:hAnsi="Arial" w:cs="Arial"/>
          <w:color w:val="222222"/>
        </w:rPr>
        <w:br/>
      </w:r>
      <w:r w:rsidRPr="000304BD">
        <w:rPr>
          <w:rFonts w:ascii="Arial" w:eastAsia="Times New Roman" w:hAnsi="Arial" w:cs="Arial"/>
          <w:color w:val="222222"/>
          <w:shd w:val="clear" w:color="auto" w:fill="FFFFFF"/>
        </w:rPr>
        <w:t>Il DOC declina le priorità che i DOC di ciascuna categoria ha licenziato nel proprio dibattito congressuale.</w:t>
      </w:r>
    </w:p>
    <w:p w:rsidR="00D1194C" w:rsidRPr="000304BD" w:rsidRDefault="00D1194C" w:rsidP="000304BD">
      <w:pPr>
        <w:spacing w:line="360" w:lineRule="auto"/>
      </w:pPr>
    </w:p>
    <w:sectPr w:rsidR="00D1194C" w:rsidRPr="000304BD" w:rsidSect="0028126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4BD"/>
    <w:rsid w:val="000304BD"/>
    <w:rsid w:val="00281263"/>
    <w:rsid w:val="00D1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53601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atterepredefinitoparagrafo"/>
    <w:rsid w:val="000304BD"/>
  </w:style>
  <w:style w:type="character" w:customStyle="1" w:styleId="il">
    <w:name w:val="il"/>
    <w:basedOn w:val="Caratterepredefinitoparagrafo"/>
    <w:rsid w:val="000304B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atterepredefinitoparagrafo"/>
    <w:rsid w:val="000304BD"/>
  </w:style>
  <w:style w:type="character" w:customStyle="1" w:styleId="il">
    <w:name w:val="il"/>
    <w:basedOn w:val="Caratterepredefinitoparagrafo"/>
    <w:rsid w:val="00030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566</Words>
  <Characters>3228</Characters>
  <Application>Microsoft Macintosh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maccuzzo</dc:creator>
  <cp:keywords/>
  <dc:description/>
  <cp:lastModifiedBy>maccuzzo</cp:lastModifiedBy>
  <cp:revision>1</cp:revision>
  <dcterms:created xsi:type="dcterms:W3CDTF">2014-03-16T20:40:00Z</dcterms:created>
  <dcterms:modified xsi:type="dcterms:W3CDTF">2014-03-16T20:42:00Z</dcterms:modified>
</cp:coreProperties>
</file>